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D00B0" w14:textId="734BEC1A" w:rsidR="00154E2A" w:rsidRDefault="00154E2A" w:rsidP="00375C1B">
      <w:pPr>
        <w:pStyle w:val="Heading1"/>
        <w:shd w:val="clear" w:color="auto" w:fill="FFFFFF"/>
        <w:spacing w:before="0" w:beforeAutospacing="0" w:after="0" w:afterAutospacing="0"/>
        <w:jc w:val="center"/>
        <w:rPr>
          <w:rFonts w:ascii="Tw Cen MT" w:hAnsi="Tw Cen MT" w:cs="Tahoma"/>
          <w:b w:val="0"/>
          <w:bCs w:val="0"/>
          <w:color w:val="4F4F4F"/>
          <w:sz w:val="44"/>
          <w:szCs w:val="44"/>
        </w:rPr>
      </w:pPr>
      <w:r>
        <w:rPr>
          <w:rFonts w:ascii="Tw Cen MT" w:hAnsi="Tw Cen MT" w:cs="Tahoma"/>
          <w:b w:val="0"/>
          <w:bCs w:val="0"/>
          <w:noProof/>
          <w:color w:val="4F4F4F"/>
          <w:sz w:val="44"/>
          <w:szCs w:val="44"/>
        </w:rPr>
        <w:drawing>
          <wp:inline distT="0" distB="0" distL="0" distR="0" wp14:anchorId="42AD9D4E" wp14:editId="08B90B29">
            <wp:extent cx="2286000" cy="1177339"/>
            <wp:effectExtent l="0" t="0" r="0" b="381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97829" cy="1183431"/>
                    </a:xfrm>
                    <a:prstGeom prst="rect">
                      <a:avLst/>
                    </a:prstGeom>
                  </pic:spPr>
                </pic:pic>
              </a:graphicData>
            </a:graphic>
          </wp:inline>
        </w:drawing>
      </w:r>
    </w:p>
    <w:p w14:paraId="50D8DFB7" w14:textId="7063CE44" w:rsidR="00375C1B" w:rsidRPr="00375C1B" w:rsidRDefault="00375C1B" w:rsidP="00375C1B">
      <w:pPr>
        <w:pStyle w:val="Heading1"/>
        <w:shd w:val="clear" w:color="auto" w:fill="FFFFFF"/>
        <w:spacing w:before="0" w:beforeAutospacing="0" w:after="0" w:afterAutospacing="0"/>
        <w:jc w:val="center"/>
        <w:rPr>
          <w:rFonts w:ascii="Tw Cen MT" w:hAnsi="Tw Cen MT" w:cs="Tahoma"/>
          <w:b w:val="0"/>
          <w:bCs w:val="0"/>
          <w:color w:val="4F4F4F"/>
          <w:sz w:val="44"/>
          <w:szCs w:val="44"/>
        </w:rPr>
      </w:pPr>
      <w:r w:rsidRPr="00375C1B">
        <w:rPr>
          <w:rFonts w:ascii="Tw Cen MT" w:hAnsi="Tw Cen MT" w:cs="Tahoma"/>
          <w:b w:val="0"/>
          <w:bCs w:val="0"/>
          <w:color w:val="4F4F4F"/>
          <w:sz w:val="44"/>
          <w:szCs w:val="44"/>
        </w:rPr>
        <w:t>Transparency in Price &amp; Service</w:t>
      </w:r>
    </w:p>
    <w:p w14:paraId="2F6FF98C" w14:textId="77777777" w:rsidR="00375C1B" w:rsidRPr="00375C1B" w:rsidRDefault="00375C1B" w:rsidP="00375C1B">
      <w:pPr>
        <w:pStyle w:val="Heading1"/>
        <w:shd w:val="clear" w:color="auto" w:fill="FFFFFF"/>
        <w:spacing w:before="0" w:beforeAutospacing="0" w:after="0" w:afterAutospacing="0"/>
        <w:rPr>
          <w:rFonts w:ascii="Tw Cen MT" w:hAnsi="Tw Cen MT" w:cs="Tahoma"/>
          <w:b w:val="0"/>
          <w:bCs w:val="0"/>
          <w:color w:val="4F4F4F"/>
          <w:sz w:val="26"/>
          <w:szCs w:val="26"/>
        </w:rPr>
      </w:pPr>
    </w:p>
    <w:p w14:paraId="1F8592F9" w14:textId="3DEDDD37" w:rsidR="00171880" w:rsidRDefault="007962B6">
      <w:pPr>
        <w:rPr>
          <w:rFonts w:ascii="Tw Cen MT" w:hAnsi="Tw Cen MT" w:cs="Tahoma"/>
          <w:sz w:val="26"/>
          <w:szCs w:val="26"/>
        </w:rPr>
      </w:pPr>
    </w:p>
    <w:p w14:paraId="694C5F18" w14:textId="77777777" w:rsidR="00154E2A" w:rsidRPr="00375C1B" w:rsidRDefault="00154E2A">
      <w:pPr>
        <w:rPr>
          <w:rFonts w:ascii="Tw Cen MT" w:hAnsi="Tw Cen MT" w:cs="Tahoma"/>
          <w:sz w:val="26"/>
          <w:szCs w:val="26"/>
        </w:rPr>
      </w:pPr>
    </w:p>
    <w:p w14:paraId="460BAD0E" w14:textId="77777777" w:rsidR="00375C1B" w:rsidRPr="00375C1B" w:rsidRDefault="00375C1B" w:rsidP="00375C1B">
      <w:pPr>
        <w:pStyle w:val="Heading2"/>
        <w:shd w:val="clear" w:color="auto" w:fill="FFFFFF"/>
        <w:spacing w:before="0" w:beforeAutospacing="0" w:after="150" w:afterAutospacing="0"/>
        <w:rPr>
          <w:rFonts w:ascii="Tw Cen MT" w:hAnsi="Tw Cen MT" w:cs="Tahoma"/>
          <w:color w:val="4F4F4F"/>
          <w:sz w:val="30"/>
          <w:szCs w:val="30"/>
        </w:rPr>
      </w:pPr>
      <w:r w:rsidRPr="00375C1B">
        <w:rPr>
          <w:rFonts w:ascii="Tw Cen MT" w:hAnsi="Tw Cen MT" w:cs="Tahoma"/>
          <w:color w:val="4F4F4F"/>
          <w:sz w:val="30"/>
          <w:szCs w:val="30"/>
        </w:rPr>
        <w:t>Applying for the Grant – Collecting &amp; distributing the assets</w:t>
      </w:r>
    </w:p>
    <w:p w14:paraId="48FAC09C" w14:textId="77777777" w:rsidR="00375C1B" w:rsidRPr="00375C1B" w:rsidRDefault="00375C1B" w:rsidP="00375C1B">
      <w:pPr>
        <w:pStyle w:val="NormalWeb"/>
        <w:shd w:val="clear" w:color="auto" w:fill="FFFFFF"/>
        <w:spacing w:before="0" w:beforeAutospacing="0" w:after="300" w:afterAutospacing="0"/>
        <w:rPr>
          <w:rFonts w:ascii="Tw Cen MT" w:hAnsi="Tw Cen MT" w:cs="Tahoma"/>
          <w:color w:val="4F4F4F"/>
          <w:sz w:val="26"/>
          <w:szCs w:val="26"/>
        </w:rPr>
      </w:pPr>
      <w:r w:rsidRPr="00375C1B">
        <w:rPr>
          <w:rFonts w:ascii="Tw Cen MT" w:hAnsi="Tw Cen MT" w:cs="Tahoma"/>
          <w:color w:val="4F4F4F"/>
          <w:sz w:val="26"/>
          <w:szCs w:val="26"/>
        </w:rPr>
        <w:t>We anticipate this will take between 10 and 12 hours at £115 to £195 per hour, depending on the grade of fee earner. Total costs estimated at £2,340 + VAT and disbursements.</w:t>
      </w:r>
    </w:p>
    <w:p w14:paraId="56BC084C" w14:textId="77777777" w:rsidR="00375C1B" w:rsidRPr="00375C1B" w:rsidRDefault="00375C1B" w:rsidP="00375C1B">
      <w:pPr>
        <w:pStyle w:val="NormalWeb"/>
        <w:shd w:val="clear" w:color="auto" w:fill="FFFFFF"/>
        <w:spacing w:before="0" w:beforeAutospacing="0" w:after="300" w:afterAutospacing="0"/>
        <w:rPr>
          <w:rFonts w:ascii="Tw Cen MT" w:hAnsi="Tw Cen MT" w:cs="Tahoma"/>
          <w:color w:val="4F4F4F"/>
          <w:sz w:val="26"/>
          <w:szCs w:val="26"/>
        </w:rPr>
      </w:pPr>
      <w:r w:rsidRPr="00375C1B">
        <w:rPr>
          <w:rFonts w:ascii="Tw Cen MT" w:hAnsi="Tw Cen MT" w:cs="Tahoma"/>
          <w:color w:val="4F4F4F"/>
          <w:sz w:val="26"/>
          <w:szCs w:val="26"/>
        </w:rPr>
        <w:t>The exact costs will depend on the individual circumstances of the matter. For example, if there is one beneficiary and no property, costs will be at the lower end of the range. If there are multiple beneficiaries, a property and multiple bank accounts, costs will be at the higher end.</w:t>
      </w:r>
    </w:p>
    <w:p w14:paraId="06972D78" w14:textId="77777777" w:rsidR="00375C1B" w:rsidRPr="00375C1B" w:rsidRDefault="00375C1B" w:rsidP="00375C1B">
      <w:pPr>
        <w:pStyle w:val="NormalWeb"/>
        <w:shd w:val="clear" w:color="auto" w:fill="FFFFFF"/>
        <w:spacing w:before="0" w:beforeAutospacing="0" w:after="300" w:afterAutospacing="0"/>
        <w:rPr>
          <w:rFonts w:ascii="Tw Cen MT" w:hAnsi="Tw Cen MT" w:cs="Tahoma"/>
          <w:color w:val="4F4F4F"/>
          <w:sz w:val="30"/>
          <w:szCs w:val="30"/>
        </w:rPr>
      </w:pPr>
      <w:r w:rsidRPr="00375C1B">
        <w:rPr>
          <w:rStyle w:val="Strong"/>
          <w:rFonts w:ascii="Tw Cen MT" w:hAnsi="Tw Cen MT" w:cs="Tahoma"/>
          <w:color w:val="4F4F4F"/>
          <w:sz w:val="30"/>
          <w:szCs w:val="30"/>
        </w:rPr>
        <w:t>We will handle the full process for you.</w:t>
      </w:r>
    </w:p>
    <w:p w14:paraId="69B56FB8" w14:textId="31E90CF0" w:rsidR="00375C1B" w:rsidRDefault="00375C1B">
      <w:pPr>
        <w:rPr>
          <w:rFonts w:ascii="Tw Cen MT" w:hAnsi="Tw Cen MT" w:cs="Tahoma"/>
          <w:sz w:val="26"/>
          <w:szCs w:val="26"/>
        </w:rPr>
      </w:pPr>
    </w:p>
    <w:p w14:paraId="54A21845" w14:textId="77777777" w:rsidR="00154E2A" w:rsidRPr="00375C1B" w:rsidRDefault="00154E2A">
      <w:pPr>
        <w:rPr>
          <w:rFonts w:ascii="Tw Cen MT" w:hAnsi="Tw Cen MT" w:cs="Tahoma"/>
          <w:sz w:val="26"/>
          <w:szCs w:val="26"/>
        </w:rPr>
      </w:pPr>
    </w:p>
    <w:p w14:paraId="2CC30889" w14:textId="6D741AB4" w:rsidR="00375C1B" w:rsidRPr="00375C1B" w:rsidRDefault="00375C1B" w:rsidP="00375C1B">
      <w:pPr>
        <w:jc w:val="center"/>
        <w:rPr>
          <w:rFonts w:ascii="Tw Cen MT" w:hAnsi="Tw Cen MT" w:cs="Tahoma"/>
          <w:sz w:val="26"/>
          <w:szCs w:val="26"/>
        </w:rPr>
      </w:pPr>
      <w:r w:rsidRPr="00375C1B">
        <w:rPr>
          <w:rFonts w:ascii="Tw Cen MT" w:hAnsi="Tw Cen MT" w:cs="Tahoma"/>
          <w:noProof/>
          <w:sz w:val="26"/>
          <w:szCs w:val="26"/>
        </w:rPr>
        <w:drawing>
          <wp:inline distT="0" distB="0" distL="0" distR="0" wp14:anchorId="4CF77B8D" wp14:editId="53A70C3E">
            <wp:extent cx="6641258" cy="3952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92440" cy="3983339"/>
                    </a:xfrm>
                    <a:prstGeom prst="rect">
                      <a:avLst/>
                    </a:prstGeom>
                  </pic:spPr>
                </pic:pic>
              </a:graphicData>
            </a:graphic>
          </wp:inline>
        </w:drawing>
      </w:r>
    </w:p>
    <w:p w14:paraId="1A31556B" w14:textId="782277B8" w:rsidR="00375C1B" w:rsidRPr="00375C1B" w:rsidRDefault="00375C1B" w:rsidP="00375C1B">
      <w:pPr>
        <w:jc w:val="center"/>
        <w:rPr>
          <w:rFonts w:ascii="Tw Cen MT" w:hAnsi="Tw Cen MT" w:cs="Tahoma"/>
          <w:sz w:val="26"/>
          <w:szCs w:val="26"/>
        </w:rPr>
      </w:pPr>
      <w:r w:rsidRPr="00375C1B">
        <w:rPr>
          <w:rFonts w:ascii="Tw Cen MT" w:hAnsi="Tw Cen MT" w:cs="Tahoma"/>
          <w:noProof/>
          <w:sz w:val="26"/>
          <w:szCs w:val="26"/>
        </w:rPr>
        <w:lastRenderedPageBreak/>
        <w:drawing>
          <wp:inline distT="0" distB="0" distL="0" distR="0" wp14:anchorId="344F4703" wp14:editId="06B8DC5F">
            <wp:extent cx="6597067"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7831" cy="3966394"/>
                    </a:xfrm>
                    <a:prstGeom prst="rect">
                      <a:avLst/>
                    </a:prstGeom>
                  </pic:spPr>
                </pic:pic>
              </a:graphicData>
            </a:graphic>
          </wp:inline>
        </w:drawing>
      </w:r>
    </w:p>
    <w:p w14:paraId="0251F553" w14:textId="7CEAD996" w:rsidR="00375C1B" w:rsidRDefault="00375C1B" w:rsidP="00375C1B">
      <w:pPr>
        <w:pStyle w:val="Heading3"/>
        <w:spacing w:before="0" w:beforeAutospacing="0" w:after="240" w:afterAutospacing="0"/>
        <w:rPr>
          <w:rFonts w:ascii="Tw Cen MT" w:hAnsi="Tw Cen MT" w:cs="Tahoma"/>
          <w:b w:val="0"/>
          <w:bCs w:val="0"/>
          <w:color w:val="4F4F4F"/>
          <w:sz w:val="26"/>
          <w:szCs w:val="26"/>
        </w:rPr>
      </w:pPr>
    </w:p>
    <w:p w14:paraId="58AA4EB8" w14:textId="77777777" w:rsidR="00154E2A" w:rsidRDefault="00154E2A" w:rsidP="00375C1B">
      <w:pPr>
        <w:pStyle w:val="Heading3"/>
        <w:spacing w:before="0" w:beforeAutospacing="0" w:after="240" w:afterAutospacing="0"/>
        <w:rPr>
          <w:rFonts w:ascii="Tw Cen MT" w:hAnsi="Tw Cen MT" w:cs="Tahoma"/>
          <w:b w:val="0"/>
          <w:bCs w:val="0"/>
          <w:color w:val="4F4F4F"/>
          <w:sz w:val="26"/>
          <w:szCs w:val="26"/>
        </w:rPr>
      </w:pPr>
    </w:p>
    <w:p w14:paraId="4C0C792C" w14:textId="1591755D" w:rsidR="00375C1B" w:rsidRPr="00375C1B" w:rsidRDefault="00375C1B" w:rsidP="00375C1B">
      <w:pPr>
        <w:pStyle w:val="Heading3"/>
        <w:spacing w:before="0" w:beforeAutospacing="0" w:after="240" w:afterAutospacing="0"/>
        <w:rPr>
          <w:rFonts w:ascii="Tw Cen MT" w:hAnsi="Tw Cen MT" w:cs="Tahoma"/>
          <w:color w:val="4F4F4F"/>
          <w:sz w:val="30"/>
          <w:szCs w:val="30"/>
        </w:rPr>
      </w:pPr>
      <w:r w:rsidRPr="00375C1B">
        <w:rPr>
          <w:rFonts w:ascii="Tw Cen MT" w:hAnsi="Tw Cen MT" w:cs="Tahoma"/>
          <w:color w:val="4F4F4F"/>
          <w:sz w:val="30"/>
          <w:szCs w:val="30"/>
        </w:rPr>
        <w:t>Potential additional costs</w:t>
      </w:r>
    </w:p>
    <w:p w14:paraId="63322435" w14:textId="77777777" w:rsidR="00375C1B" w:rsidRPr="00375C1B" w:rsidRDefault="00375C1B" w:rsidP="00375C1B">
      <w:pPr>
        <w:pStyle w:val="NormalWeb"/>
        <w:spacing w:before="0" w:beforeAutospacing="0" w:after="300" w:afterAutospacing="0"/>
        <w:rPr>
          <w:rFonts w:ascii="Tw Cen MT" w:hAnsi="Tw Cen MT" w:cs="Tahoma"/>
          <w:color w:val="4F4F4F"/>
          <w:sz w:val="26"/>
          <w:szCs w:val="26"/>
        </w:rPr>
      </w:pPr>
      <w:r w:rsidRPr="00375C1B">
        <w:rPr>
          <w:rFonts w:ascii="Tw Cen MT" w:hAnsi="Tw Cen MT" w:cs="Tahoma"/>
          <w:color w:val="4F4F4F"/>
          <w:sz w:val="26"/>
          <w:szCs w:val="26"/>
        </w:rPr>
        <w:t>If there is no Will (meaning to die intestate), or the estate consists of any shareholdings (stocks and bonds) there are likely to be additional costs that could range significantly depending on the estate and how it is to be dealt with. We can give you a more accurate quote once we have more information.</w:t>
      </w:r>
    </w:p>
    <w:p w14:paraId="15A3F1D4" w14:textId="77777777" w:rsidR="00375C1B" w:rsidRPr="00375C1B" w:rsidRDefault="00375C1B" w:rsidP="00375C1B">
      <w:pPr>
        <w:pStyle w:val="NormalWeb"/>
        <w:spacing w:before="0" w:beforeAutospacing="0" w:after="300" w:afterAutospacing="0"/>
        <w:rPr>
          <w:rFonts w:ascii="Tw Cen MT" w:hAnsi="Tw Cen MT" w:cs="Tahoma"/>
          <w:color w:val="4F4F4F"/>
          <w:sz w:val="26"/>
          <w:szCs w:val="26"/>
        </w:rPr>
      </w:pPr>
      <w:r w:rsidRPr="00375C1B">
        <w:rPr>
          <w:rFonts w:ascii="Tw Cen MT" w:hAnsi="Tw Cen MT" w:cs="Tahoma"/>
          <w:color w:val="4F4F4F"/>
          <w:sz w:val="26"/>
          <w:szCs w:val="26"/>
        </w:rPr>
        <w:t>If any additional copies of the Grant are required, they will cost £0.05 each (one per asset usually).</w:t>
      </w:r>
    </w:p>
    <w:p w14:paraId="4D810D0F" w14:textId="189AD32B" w:rsidR="00375C1B" w:rsidRDefault="00375C1B" w:rsidP="00375C1B">
      <w:pPr>
        <w:pStyle w:val="NormalWeb"/>
        <w:spacing w:before="0" w:beforeAutospacing="0" w:after="300" w:afterAutospacing="0"/>
        <w:rPr>
          <w:rFonts w:ascii="Tw Cen MT" w:hAnsi="Tw Cen MT" w:cs="Tahoma"/>
          <w:color w:val="4F4F4F"/>
          <w:sz w:val="26"/>
          <w:szCs w:val="26"/>
        </w:rPr>
      </w:pPr>
      <w:r w:rsidRPr="00375C1B">
        <w:rPr>
          <w:rFonts w:ascii="Tw Cen MT" w:hAnsi="Tw Cen MT" w:cs="Tahoma"/>
          <w:color w:val="4F4F4F"/>
          <w:sz w:val="26"/>
          <w:szCs w:val="26"/>
        </w:rPr>
        <w:t>Dealing with the sale or transfer of any property in the estate is not included.</w:t>
      </w:r>
    </w:p>
    <w:p w14:paraId="06A3E8CC" w14:textId="77777777" w:rsidR="00154E2A" w:rsidRPr="00375C1B" w:rsidRDefault="00154E2A" w:rsidP="00375C1B">
      <w:pPr>
        <w:pStyle w:val="NormalWeb"/>
        <w:spacing w:before="0" w:beforeAutospacing="0" w:after="300" w:afterAutospacing="0"/>
        <w:rPr>
          <w:rFonts w:ascii="Tw Cen MT" w:hAnsi="Tw Cen MT" w:cs="Tahoma"/>
          <w:color w:val="4F4F4F"/>
          <w:sz w:val="26"/>
          <w:szCs w:val="26"/>
        </w:rPr>
      </w:pPr>
    </w:p>
    <w:p w14:paraId="6ADED762" w14:textId="77777777" w:rsidR="00375C1B" w:rsidRPr="00375C1B" w:rsidRDefault="00375C1B" w:rsidP="00375C1B">
      <w:pPr>
        <w:pStyle w:val="Heading3"/>
        <w:spacing w:before="0" w:beforeAutospacing="0" w:after="240" w:afterAutospacing="0"/>
        <w:rPr>
          <w:rFonts w:ascii="Tw Cen MT" w:hAnsi="Tw Cen MT" w:cs="Tahoma"/>
          <w:color w:val="4F4F4F"/>
          <w:sz w:val="30"/>
          <w:szCs w:val="30"/>
        </w:rPr>
      </w:pPr>
      <w:r w:rsidRPr="00375C1B">
        <w:rPr>
          <w:rFonts w:ascii="Tw Cen MT" w:hAnsi="Tw Cen MT" w:cs="Tahoma"/>
          <w:color w:val="4F4F4F"/>
          <w:sz w:val="30"/>
          <w:szCs w:val="30"/>
        </w:rPr>
        <w:t>How long will this take?</w:t>
      </w:r>
    </w:p>
    <w:p w14:paraId="01F9A9C4" w14:textId="59269B39" w:rsidR="00375C1B" w:rsidRDefault="00375C1B" w:rsidP="00375C1B">
      <w:pPr>
        <w:pStyle w:val="NormalWeb"/>
        <w:spacing w:before="0" w:beforeAutospacing="0" w:after="300" w:afterAutospacing="0"/>
        <w:rPr>
          <w:rFonts w:ascii="Tw Cen MT" w:hAnsi="Tw Cen MT" w:cs="Tahoma"/>
          <w:color w:val="4F4F4F"/>
          <w:sz w:val="26"/>
          <w:szCs w:val="26"/>
        </w:rPr>
      </w:pPr>
      <w:r w:rsidRPr="00375C1B">
        <w:rPr>
          <w:rFonts w:ascii="Tw Cen MT" w:hAnsi="Tw Cen MT" w:cs="Tahoma"/>
          <w:color w:val="4F4F4F"/>
          <w:sz w:val="26"/>
          <w:szCs w:val="26"/>
        </w:rPr>
        <w:t>On average, estates that fall within this range are dealt with within 12 – 18 months. However, intestacy cases can be more complex and they may take a number of years to conclude. This is due to the fact that government agencies may get involved (such as the DWP) and we may have to calculate and settle income, capital gains or inheritance tax.</w:t>
      </w:r>
    </w:p>
    <w:p w14:paraId="391DADA1" w14:textId="77777777" w:rsidR="00154E2A" w:rsidRPr="00375C1B" w:rsidRDefault="00154E2A" w:rsidP="00375C1B">
      <w:pPr>
        <w:pStyle w:val="NormalWeb"/>
        <w:spacing w:before="0" w:beforeAutospacing="0" w:after="300" w:afterAutospacing="0"/>
        <w:rPr>
          <w:rFonts w:ascii="Tw Cen MT" w:hAnsi="Tw Cen MT" w:cs="Tahoma"/>
          <w:color w:val="4F4F4F"/>
          <w:sz w:val="26"/>
          <w:szCs w:val="26"/>
        </w:rPr>
      </w:pPr>
    </w:p>
    <w:p w14:paraId="61F26BB0" w14:textId="77777777" w:rsidR="00375C1B" w:rsidRPr="00375C1B" w:rsidRDefault="00375C1B" w:rsidP="00375C1B">
      <w:pPr>
        <w:pStyle w:val="Heading2"/>
        <w:spacing w:before="0" w:beforeAutospacing="0" w:after="150" w:afterAutospacing="0"/>
        <w:rPr>
          <w:rFonts w:ascii="Tw Cen MT" w:hAnsi="Tw Cen MT" w:cs="Tahoma"/>
          <w:color w:val="4F4F4F"/>
          <w:sz w:val="30"/>
          <w:szCs w:val="30"/>
        </w:rPr>
      </w:pPr>
      <w:r w:rsidRPr="00375C1B">
        <w:rPr>
          <w:rFonts w:ascii="Tw Cen MT" w:hAnsi="Tw Cen MT" w:cs="Tahoma"/>
          <w:color w:val="4F4F4F"/>
          <w:sz w:val="30"/>
          <w:szCs w:val="30"/>
        </w:rPr>
        <w:t>Probate – Fixed fee</w:t>
      </w:r>
    </w:p>
    <w:p w14:paraId="567B6A37" w14:textId="03938795" w:rsidR="00375C1B" w:rsidRPr="007962B6" w:rsidRDefault="00375C1B" w:rsidP="007962B6">
      <w:pPr>
        <w:pStyle w:val="NormalWeb"/>
        <w:spacing w:before="0" w:beforeAutospacing="0" w:after="300" w:afterAutospacing="0"/>
        <w:rPr>
          <w:rFonts w:ascii="Tw Cen MT" w:hAnsi="Tw Cen MT" w:cs="Tahoma"/>
          <w:color w:val="4F4F4F"/>
          <w:sz w:val="26"/>
          <w:szCs w:val="26"/>
        </w:rPr>
      </w:pPr>
      <w:r w:rsidRPr="00375C1B">
        <w:rPr>
          <w:rFonts w:ascii="Tw Cen MT" w:hAnsi="Tw Cen MT" w:cs="Tahoma"/>
          <w:color w:val="4F4F4F"/>
          <w:sz w:val="26"/>
          <w:szCs w:val="26"/>
        </w:rPr>
        <w:t>We can help you through the difficult process by obtaining the Grant of Probate on your behalf. We will also undertake the collecting and distributing of assets. We do offer a fixed fee if the likely value of the estate is less than £10,000</w:t>
      </w:r>
      <w:r w:rsidR="007962B6">
        <w:rPr>
          <w:rFonts w:ascii="Tw Cen MT" w:hAnsi="Tw Cen MT" w:cs="Tahoma"/>
          <w:color w:val="4F4F4F"/>
          <w:sz w:val="26"/>
          <w:szCs w:val="26"/>
        </w:rPr>
        <w:t>.</w:t>
      </w:r>
    </w:p>
    <w:sectPr w:rsidR="00375C1B" w:rsidRPr="007962B6" w:rsidSect="00375C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F08D8"/>
    <w:multiLevelType w:val="multilevel"/>
    <w:tmpl w:val="0A60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F274D"/>
    <w:multiLevelType w:val="multilevel"/>
    <w:tmpl w:val="D7CC5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80B68"/>
    <w:multiLevelType w:val="multilevel"/>
    <w:tmpl w:val="ADF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971A7"/>
    <w:multiLevelType w:val="multilevel"/>
    <w:tmpl w:val="E950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1B"/>
    <w:rsid w:val="00154E2A"/>
    <w:rsid w:val="00375C1B"/>
    <w:rsid w:val="007962B6"/>
    <w:rsid w:val="008F1342"/>
    <w:rsid w:val="00C4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47D7"/>
  <w15:chartTrackingRefBased/>
  <w15:docId w15:val="{9B84FC7D-706C-4CCD-9873-C60DF3B6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5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5C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75C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75C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C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5C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75C1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75C1B"/>
    <w:rPr>
      <w:rFonts w:ascii="Times New Roman" w:eastAsia="Times New Roman" w:hAnsi="Times New Roman" w:cs="Times New Roman"/>
      <w:b/>
      <w:bCs/>
      <w:sz w:val="24"/>
      <w:szCs w:val="24"/>
      <w:lang w:eastAsia="en-GB"/>
    </w:rPr>
  </w:style>
  <w:style w:type="character" w:customStyle="1" w:styleId="fusion-breadcrumb-item">
    <w:name w:val="fusion-breadcrumb-item"/>
    <w:basedOn w:val="DefaultParagraphFont"/>
    <w:rsid w:val="00375C1B"/>
  </w:style>
  <w:style w:type="character" w:styleId="Hyperlink">
    <w:name w:val="Hyperlink"/>
    <w:basedOn w:val="DefaultParagraphFont"/>
    <w:uiPriority w:val="99"/>
    <w:semiHidden/>
    <w:unhideWhenUsed/>
    <w:rsid w:val="00375C1B"/>
    <w:rPr>
      <w:color w:val="0000FF"/>
      <w:u w:val="single"/>
    </w:rPr>
  </w:style>
  <w:style w:type="character" w:customStyle="1" w:styleId="fusion-breadcrumb-sep">
    <w:name w:val="fusion-breadcrumb-sep"/>
    <w:basedOn w:val="DefaultParagraphFont"/>
    <w:rsid w:val="00375C1B"/>
  </w:style>
  <w:style w:type="character" w:customStyle="1" w:styleId="breadcrumb-leaf">
    <w:name w:val="breadcrumb-leaf"/>
    <w:basedOn w:val="DefaultParagraphFont"/>
    <w:rsid w:val="00375C1B"/>
  </w:style>
  <w:style w:type="paragraph" w:styleId="NormalWeb">
    <w:name w:val="Normal (Web)"/>
    <w:basedOn w:val="Normal"/>
    <w:uiPriority w:val="99"/>
    <w:unhideWhenUsed/>
    <w:rsid w:val="00375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5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7404">
      <w:bodyDiv w:val="1"/>
      <w:marLeft w:val="0"/>
      <w:marRight w:val="0"/>
      <w:marTop w:val="0"/>
      <w:marBottom w:val="0"/>
      <w:divBdr>
        <w:top w:val="none" w:sz="0" w:space="0" w:color="auto"/>
        <w:left w:val="none" w:sz="0" w:space="0" w:color="auto"/>
        <w:bottom w:val="none" w:sz="0" w:space="0" w:color="auto"/>
        <w:right w:val="none" w:sz="0" w:space="0" w:color="auto"/>
      </w:divBdr>
      <w:divsChild>
        <w:div w:id="448086253">
          <w:marLeft w:val="0"/>
          <w:marRight w:val="0"/>
          <w:marTop w:val="0"/>
          <w:marBottom w:val="0"/>
          <w:divBdr>
            <w:top w:val="none" w:sz="0" w:space="0" w:color="auto"/>
            <w:left w:val="none" w:sz="0" w:space="0" w:color="auto"/>
            <w:bottom w:val="none" w:sz="0" w:space="0" w:color="auto"/>
            <w:right w:val="none" w:sz="0" w:space="0" w:color="auto"/>
          </w:divBdr>
          <w:divsChild>
            <w:div w:id="1008291596">
              <w:marLeft w:val="0"/>
              <w:marRight w:val="0"/>
              <w:marTop w:val="0"/>
              <w:marBottom w:val="0"/>
              <w:divBdr>
                <w:top w:val="none" w:sz="0" w:space="0" w:color="auto"/>
                <w:left w:val="none" w:sz="0" w:space="0" w:color="auto"/>
                <w:bottom w:val="none" w:sz="0" w:space="0" w:color="auto"/>
                <w:right w:val="none" w:sz="0" w:space="0" w:color="auto"/>
              </w:divBdr>
              <w:divsChild>
                <w:div w:id="585920511">
                  <w:marLeft w:val="0"/>
                  <w:marRight w:val="0"/>
                  <w:marTop w:val="0"/>
                  <w:marBottom w:val="0"/>
                  <w:divBdr>
                    <w:top w:val="none" w:sz="0" w:space="0" w:color="auto"/>
                    <w:left w:val="none" w:sz="0" w:space="0" w:color="auto"/>
                    <w:bottom w:val="none" w:sz="0" w:space="0" w:color="auto"/>
                    <w:right w:val="none" w:sz="0" w:space="0" w:color="auto"/>
                  </w:divBdr>
                  <w:divsChild>
                    <w:div w:id="968437234">
                      <w:marLeft w:val="0"/>
                      <w:marRight w:val="0"/>
                      <w:marTop w:val="0"/>
                      <w:marBottom w:val="0"/>
                      <w:divBdr>
                        <w:top w:val="none" w:sz="0" w:space="0" w:color="auto"/>
                        <w:left w:val="none" w:sz="0" w:space="0" w:color="auto"/>
                        <w:bottom w:val="single" w:sz="6" w:space="0" w:color="DDD8D8"/>
                        <w:right w:val="none" w:sz="0" w:space="0" w:color="auto"/>
                      </w:divBdr>
                      <w:divsChild>
                        <w:div w:id="1483086913">
                          <w:marLeft w:val="0"/>
                          <w:marRight w:val="0"/>
                          <w:marTop w:val="0"/>
                          <w:marBottom w:val="0"/>
                          <w:divBdr>
                            <w:top w:val="none" w:sz="0" w:space="0" w:color="auto"/>
                            <w:left w:val="none" w:sz="0" w:space="0" w:color="auto"/>
                            <w:bottom w:val="none" w:sz="0" w:space="0" w:color="auto"/>
                            <w:right w:val="none" w:sz="0" w:space="0" w:color="auto"/>
                          </w:divBdr>
                        </w:div>
                        <w:div w:id="374043100">
                          <w:marLeft w:val="150"/>
                          <w:marRight w:val="0"/>
                          <w:marTop w:val="0"/>
                          <w:marBottom w:val="0"/>
                          <w:divBdr>
                            <w:top w:val="none" w:sz="0" w:space="0" w:color="auto"/>
                            <w:left w:val="none" w:sz="0" w:space="0" w:color="auto"/>
                            <w:bottom w:val="none" w:sz="0" w:space="0" w:color="auto"/>
                            <w:right w:val="none" w:sz="0" w:space="0" w:color="auto"/>
                          </w:divBdr>
                          <w:divsChild>
                            <w:div w:id="20630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05071">
          <w:marLeft w:val="0"/>
          <w:marRight w:val="0"/>
          <w:marTop w:val="0"/>
          <w:marBottom w:val="0"/>
          <w:divBdr>
            <w:top w:val="none" w:sz="0" w:space="0" w:color="auto"/>
            <w:left w:val="none" w:sz="0" w:space="0" w:color="auto"/>
            <w:bottom w:val="none" w:sz="0" w:space="0" w:color="auto"/>
            <w:right w:val="none" w:sz="0" w:space="0" w:color="auto"/>
          </w:divBdr>
          <w:divsChild>
            <w:div w:id="412778326">
              <w:marLeft w:val="0"/>
              <w:marRight w:val="0"/>
              <w:marTop w:val="0"/>
              <w:marBottom w:val="0"/>
              <w:divBdr>
                <w:top w:val="none" w:sz="0" w:space="0" w:color="auto"/>
                <w:left w:val="none" w:sz="0" w:space="0" w:color="auto"/>
                <w:bottom w:val="none" w:sz="0" w:space="0" w:color="auto"/>
                <w:right w:val="none" w:sz="0" w:space="0" w:color="auto"/>
              </w:divBdr>
              <w:divsChild>
                <w:div w:id="2113938915">
                  <w:marLeft w:val="0"/>
                  <w:marRight w:val="0"/>
                  <w:marTop w:val="0"/>
                  <w:marBottom w:val="0"/>
                  <w:divBdr>
                    <w:top w:val="none" w:sz="0" w:space="0" w:color="auto"/>
                    <w:left w:val="none" w:sz="0" w:space="0" w:color="auto"/>
                    <w:bottom w:val="none" w:sz="0" w:space="0" w:color="auto"/>
                    <w:right w:val="none" w:sz="0" w:space="0" w:color="auto"/>
                  </w:divBdr>
                  <w:divsChild>
                    <w:div w:id="1544637591">
                      <w:marLeft w:val="0"/>
                      <w:marRight w:val="0"/>
                      <w:marTop w:val="0"/>
                      <w:marBottom w:val="0"/>
                      <w:divBdr>
                        <w:top w:val="single" w:sz="2" w:space="0" w:color="EAE9E9"/>
                        <w:left w:val="single" w:sz="2" w:space="15" w:color="EAE9E9"/>
                        <w:bottom w:val="single" w:sz="2" w:space="0" w:color="EAE9E9"/>
                        <w:right w:val="single" w:sz="2" w:space="15" w:color="EAE9E9"/>
                      </w:divBdr>
                      <w:divsChild>
                        <w:div w:id="604653735">
                          <w:marLeft w:val="0"/>
                          <w:marRight w:val="0"/>
                          <w:marTop w:val="0"/>
                          <w:marBottom w:val="0"/>
                          <w:divBdr>
                            <w:top w:val="none" w:sz="0" w:space="0" w:color="auto"/>
                            <w:left w:val="none" w:sz="0" w:space="0" w:color="auto"/>
                            <w:bottom w:val="none" w:sz="0" w:space="0" w:color="auto"/>
                            <w:right w:val="none" w:sz="0" w:space="0" w:color="auto"/>
                          </w:divBdr>
                          <w:divsChild>
                            <w:div w:id="1823693791">
                              <w:marLeft w:val="0"/>
                              <w:marRight w:val="0"/>
                              <w:marTop w:val="0"/>
                              <w:marBottom w:val="300"/>
                              <w:divBdr>
                                <w:top w:val="none" w:sz="0" w:space="0" w:color="auto"/>
                                <w:left w:val="none" w:sz="0" w:space="0" w:color="auto"/>
                                <w:bottom w:val="none" w:sz="0" w:space="0" w:color="auto"/>
                                <w:right w:val="none" w:sz="0" w:space="0" w:color="auto"/>
                              </w:divBdr>
                              <w:divsChild>
                                <w:div w:id="1538544348">
                                  <w:marLeft w:val="0"/>
                                  <w:marRight w:val="0"/>
                                  <w:marTop w:val="0"/>
                                  <w:marBottom w:val="0"/>
                                  <w:divBdr>
                                    <w:top w:val="none" w:sz="0" w:space="0" w:color="auto"/>
                                    <w:left w:val="none" w:sz="0" w:space="0" w:color="auto"/>
                                    <w:bottom w:val="none" w:sz="0" w:space="0" w:color="auto"/>
                                    <w:right w:val="none" w:sz="0" w:space="0" w:color="auto"/>
                                  </w:divBdr>
                                  <w:divsChild>
                                    <w:div w:id="16972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336">
                      <w:marLeft w:val="0"/>
                      <w:marRight w:val="0"/>
                      <w:marTop w:val="0"/>
                      <w:marBottom w:val="600"/>
                      <w:divBdr>
                        <w:top w:val="single" w:sz="2" w:space="0" w:color="EAE9E9"/>
                        <w:left w:val="single" w:sz="2" w:space="15" w:color="EAE9E9"/>
                        <w:bottom w:val="single" w:sz="2" w:space="0" w:color="EAE9E9"/>
                        <w:right w:val="single" w:sz="2" w:space="15" w:color="EAE9E9"/>
                      </w:divBdr>
                      <w:divsChild>
                        <w:div w:id="1472987687">
                          <w:marLeft w:val="0"/>
                          <w:marRight w:val="0"/>
                          <w:marTop w:val="0"/>
                          <w:marBottom w:val="0"/>
                          <w:divBdr>
                            <w:top w:val="none" w:sz="0" w:space="0" w:color="auto"/>
                            <w:left w:val="none" w:sz="0" w:space="0" w:color="auto"/>
                            <w:bottom w:val="none" w:sz="0" w:space="0" w:color="auto"/>
                            <w:right w:val="none" w:sz="0" w:space="0" w:color="auto"/>
                          </w:divBdr>
                          <w:divsChild>
                            <w:div w:id="114764164">
                              <w:marLeft w:val="0"/>
                              <w:marRight w:val="0"/>
                              <w:marTop w:val="0"/>
                              <w:marBottom w:val="0"/>
                              <w:divBdr>
                                <w:top w:val="none" w:sz="0" w:space="0" w:color="auto"/>
                                <w:left w:val="none" w:sz="0" w:space="0" w:color="auto"/>
                                <w:bottom w:val="none" w:sz="0" w:space="0" w:color="auto"/>
                                <w:right w:val="none" w:sz="0" w:space="0" w:color="auto"/>
                              </w:divBdr>
                              <w:divsChild>
                                <w:div w:id="1148205454">
                                  <w:marLeft w:val="0"/>
                                  <w:marRight w:val="0"/>
                                  <w:marTop w:val="0"/>
                                  <w:marBottom w:val="0"/>
                                  <w:divBdr>
                                    <w:top w:val="single" w:sz="6" w:space="15" w:color="DDD8D8"/>
                                    <w:left w:val="single" w:sz="6" w:space="15" w:color="DDD8D8"/>
                                    <w:bottom w:val="single" w:sz="6" w:space="15" w:color="DDD8D8"/>
                                    <w:right w:val="single" w:sz="6" w:space="15" w:color="DDD8D8"/>
                                  </w:divBdr>
                                  <w:divsChild>
                                    <w:div w:id="19262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0393">
                              <w:marLeft w:val="0"/>
                              <w:marRight w:val="0"/>
                              <w:marTop w:val="0"/>
                              <w:marBottom w:val="0"/>
                              <w:divBdr>
                                <w:top w:val="none" w:sz="0" w:space="0" w:color="auto"/>
                                <w:left w:val="none" w:sz="0" w:space="0" w:color="auto"/>
                                <w:bottom w:val="none" w:sz="0" w:space="0" w:color="auto"/>
                                <w:right w:val="none" w:sz="0" w:space="0" w:color="auto"/>
                              </w:divBdr>
                              <w:divsChild>
                                <w:div w:id="1534533662">
                                  <w:marLeft w:val="0"/>
                                  <w:marRight w:val="0"/>
                                  <w:marTop w:val="0"/>
                                  <w:marBottom w:val="0"/>
                                  <w:divBdr>
                                    <w:top w:val="single" w:sz="6" w:space="15" w:color="DDD8D8"/>
                                    <w:left w:val="single" w:sz="6" w:space="15" w:color="DDD8D8"/>
                                    <w:bottom w:val="single" w:sz="6" w:space="15" w:color="DDD8D8"/>
                                    <w:right w:val="single" w:sz="6" w:space="15" w:color="DDD8D8"/>
                                  </w:divBdr>
                                  <w:divsChild>
                                    <w:div w:id="11924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452740">
                      <w:marLeft w:val="0"/>
                      <w:marRight w:val="0"/>
                      <w:marTop w:val="0"/>
                      <w:marBottom w:val="600"/>
                      <w:divBdr>
                        <w:top w:val="single" w:sz="2" w:space="0" w:color="EAE9E9"/>
                        <w:left w:val="single" w:sz="2" w:space="15" w:color="EAE9E9"/>
                        <w:bottom w:val="single" w:sz="2" w:space="0" w:color="EAE9E9"/>
                        <w:right w:val="single" w:sz="2" w:space="15" w:color="EAE9E9"/>
                      </w:divBdr>
                      <w:divsChild>
                        <w:div w:id="943266545">
                          <w:marLeft w:val="0"/>
                          <w:marRight w:val="0"/>
                          <w:marTop w:val="0"/>
                          <w:marBottom w:val="0"/>
                          <w:divBdr>
                            <w:top w:val="none" w:sz="0" w:space="0" w:color="auto"/>
                            <w:left w:val="none" w:sz="0" w:space="0" w:color="auto"/>
                            <w:bottom w:val="none" w:sz="0" w:space="0" w:color="auto"/>
                            <w:right w:val="none" w:sz="0" w:space="0" w:color="auto"/>
                          </w:divBdr>
                          <w:divsChild>
                            <w:div w:id="1774589454">
                              <w:marLeft w:val="0"/>
                              <w:marRight w:val="0"/>
                              <w:marTop w:val="0"/>
                              <w:marBottom w:val="300"/>
                              <w:divBdr>
                                <w:top w:val="none" w:sz="0" w:space="0" w:color="auto"/>
                                <w:left w:val="none" w:sz="0" w:space="0" w:color="auto"/>
                                <w:bottom w:val="none" w:sz="0" w:space="0" w:color="auto"/>
                                <w:right w:val="none" w:sz="0" w:space="0" w:color="auto"/>
                              </w:divBdr>
                              <w:divsChild>
                                <w:div w:id="1851794264">
                                  <w:marLeft w:val="0"/>
                                  <w:marRight w:val="0"/>
                                  <w:marTop w:val="0"/>
                                  <w:marBottom w:val="0"/>
                                  <w:divBdr>
                                    <w:top w:val="none" w:sz="0" w:space="0" w:color="auto"/>
                                    <w:left w:val="none" w:sz="0" w:space="0" w:color="auto"/>
                                    <w:bottom w:val="none" w:sz="0" w:space="0" w:color="auto"/>
                                    <w:right w:val="none" w:sz="0" w:space="0" w:color="auto"/>
                                  </w:divBdr>
                                  <w:divsChild>
                                    <w:div w:id="5379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3747">
                              <w:marLeft w:val="0"/>
                              <w:marRight w:val="0"/>
                              <w:marTop w:val="0"/>
                              <w:marBottom w:val="300"/>
                              <w:divBdr>
                                <w:top w:val="none" w:sz="0" w:space="0" w:color="auto"/>
                                <w:left w:val="none" w:sz="0" w:space="0" w:color="auto"/>
                                <w:bottom w:val="none" w:sz="0" w:space="0" w:color="auto"/>
                                <w:right w:val="none" w:sz="0" w:space="0" w:color="auto"/>
                              </w:divBdr>
                              <w:divsChild>
                                <w:div w:id="958797117">
                                  <w:marLeft w:val="0"/>
                                  <w:marRight w:val="0"/>
                                  <w:marTop w:val="0"/>
                                  <w:marBottom w:val="0"/>
                                  <w:divBdr>
                                    <w:top w:val="none" w:sz="0" w:space="0" w:color="auto"/>
                                    <w:left w:val="none" w:sz="0" w:space="0" w:color="auto"/>
                                    <w:bottom w:val="none" w:sz="0" w:space="0" w:color="auto"/>
                                    <w:right w:val="none" w:sz="0" w:space="0" w:color="auto"/>
                                  </w:divBdr>
                                  <w:divsChild>
                                    <w:div w:id="662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19771">
                      <w:marLeft w:val="0"/>
                      <w:marRight w:val="0"/>
                      <w:marTop w:val="0"/>
                      <w:marBottom w:val="0"/>
                      <w:divBdr>
                        <w:top w:val="single" w:sz="2" w:space="0" w:color="EAE9E9"/>
                        <w:left w:val="single" w:sz="2" w:space="15" w:color="EAE9E9"/>
                        <w:bottom w:val="single" w:sz="2" w:space="0" w:color="EAE9E9"/>
                        <w:right w:val="single" w:sz="2" w:space="15" w:color="EAE9E9"/>
                      </w:divBdr>
                      <w:divsChild>
                        <w:div w:id="1088313016">
                          <w:marLeft w:val="0"/>
                          <w:marRight w:val="0"/>
                          <w:marTop w:val="0"/>
                          <w:marBottom w:val="0"/>
                          <w:divBdr>
                            <w:top w:val="none" w:sz="0" w:space="0" w:color="auto"/>
                            <w:left w:val="none" w:sz="0" w:space="0" w:color="auto"/>
                            <w:bottom w:val="none" w:sz="0" w:space="0" w:color="auto"/>
                            <w:right w:val="none" w:sz="0" w:space="0" w:color="auto"/>
                          </w:divBdr>
                          <w:divsChild>
                            <w:div w:id="1602059885">
                              <w:marLeft w:val="0"/>
                              <w:marRight w:val="0"/>
                              <w:marTop w:val="0"/>
                              <w:marBottom w:val="300"/>
                              <w:divBdr>
                                <w:top w:val="none" w:sz="0" w:space="0" w:color="auto"/>
                                <w:left w:val="none" w:sz="0" w:space="0" w:color="auto"/>
                                <w:bottom w:val="none" w:sz="0" w:space="0" w:color="auto"/>
                                <w:right w:val="none" w:sz="0" w:space="0" w:color="auto"/>
                              </w:divBdr>
                              <w:divsChild>
                                <w:div w:id="946547984">
                                  <w:marLeft w:val="0"/>
                                  <w:marRight w:val="0"/>
                                  <w:marTop w:val="0"/>
                                  <w:marBottom w:val="0"/>
                                  <w:divBdr>
                                    <w:top w:val="none" w:sz="0" w:space="0" w:color="auto"/>
                                    <w:left w:val="none" w:sz="0" w:space="0" w:color="auto"/>
                                    <w:bottom w:val="none" w:sz="0" w:space="0" w:color="auto"/>
                                    <w:right w:val="none" w:sz="0" w:space="0" w:color="auto"/>
                                  </w:divBdr>
                                  <w:divsChild>
                                    <w:div w:id="255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208">
                      <w:marLeft w:val="0"/>
                      <w:marRight w:val="0"/>
                      <w:marTop w:val="0"/>
                      <w:marBottom w:val="300"/>
                      <w:divBdr>
                        <w:top w:val="single" w:sz="2" w:space="0" w:color="EAE9E9"/>
                        <w:left w:val="single" w:sz="2" w:space="15" w:color="EAE9E9"/>
                        <w:bottom w:val="single" w:sz="2" w:space="0" w:color="EAE9E9"/>
                        <w:right w:val="single" w:sz="2" w:space="15" w:color="EAE9E9"/>
                      </w:divBdr>
                      <w:divsChild>
                        <w:div w:id="1757825829">
                          <w:marLeft w:val="0"/>
                          <w:marRight w:val="0"/>
                          <w:marTop w:val="0"/>
                          <w:marBottom w:val="0"/>
                          <w:divBdr>
                            <w:top w:val="none" w:sz="0" w:space="0" w:color="auto"/>
                            <w:left w:val="none" w:sz="0" w:space="0" w:color="auto"/>
                            <w:bottom w:val="none" w:sz="0" w:space="0" w:color="auto"/>
                            <w:right w:val="none" w:sz="0" w:space="0" w:color="auto"/>
                          </w:divBdr>
                          <w:divsChild>
                            <w:div w:id="1223372853">
                              <w:marLeft w:val="0"/>
                              <w:marRight w:val="0"/>
                              <w:marTop w:val="0"/>
                              <w:marBottom w:val="0"/>
                              <w:divBdr>
                                <w:top w:val="none" w:sz="0" w:space="0" w:color="auto"/>
                                <w:left w:val="none" w:sz="0" w:space="0" w:color="auto"/>
                                <w:bottom w:val="none" w:sz="0" w:space="0" w:color="auto"/>
                                <w:right w:val="none" w:sz="0" w:space="0" w:color="auto"/>
                              </w:divBdr>
                              <w:divsChild>
                                <w:div w:id="380250107">
                                  <w:marLeft w:val="0"/>
                                  <w:marRight w:val="0"/>
                                  <w:marTop w:val="0"/>
                                  <w:marBottom w:val="0"/>
                                  <w:divBdr>
                                    <w:top w:val="none" w:sz="0" w:space="0" w:color="auto"/>
                                    <w:left w:val="none" w:sz="0" w:space="0" w:color="auto"/>
                                    <w:bottom w:val="none" w:sz="0" w:space="0" w:color="auto"/>
                                    <w:right w:val="none" w:sz="0" w:space="0" w:color="auto"/>
                                  </w:divBdr>
                                  <w:divsChild>
                                    <w:div w:id="1114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7738">
                              <w:marLeft w:val="0"/>
                              <w:marRight w:val="0"/>
                              <w:marTop w:val="0"/>
                              <w:marBottom w:val="300"/>
                              <w:divBdr>
                                <w:top w:val="none" w:sz="0" w:space="0" w:color="auto"/>
                                <w:left w:val="none" w:sz="0" w:space="0" w:color="auto"/>
                                <w:bottom w:val="none" w:sz="0" w:space="0" w:color="auto"/>
                                <w:right w:val="none" w:sz="0" w:space="0" w:color="auto"/>
                              </w:divBdr>
                              <w:divsChild>
                                <w:div w:id="30766924">
                                  <w:marLeft w:val="0"/>
                                  <w:marRight w:val="0"/>
                                  <w:marTop w:val="0"/>
                                  <w:marBottom w:val="0"/>
                                  <w:divBdr>
                                    <w:top w:val="none" w:sz="0" w:space="0" w:color="auto"/>
                                    <w:left w:val="none" w:sz="0" w:space="0" w:color="auto"/>
                                    <w:bottom w:val="none" w:sz="0" w:space="0" w:color="auto"/>
                                    <w:right w:val="none" w:sz="0" w:space="0" w:color="auto"/>
                                  </w:divBdr>
                                  <w:divsChild>
                                    <w:div w:id="1622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9451">
                      <w:marLeft w:val="0"/>
                      <w:marRight w:val="0"/>
                      <w:marTop w:val="0"/>
                      <w:marBottom w:val="600"/>
                      <w:divBdr>
                        <w:top w:val="single" w:sz="2" w:space="0" w:color="EAE9E9"/>
                        <w:left w:val="single" w:sz="2" w:space="15" w:color="EAE9E9"/>
                        <w:bottom w:val="single" w:sz="2" w:space="0" w:color="EAE9E9"/>
                        <w:right w:val="single" w:sz="2" w:space="15" w:color="EAE9E9"/>
                      </w:divBdr>
                      <w:divsChild>
                        <w:div w:id="650865778">
                          <w:marLeft w:val="0"/>
                          <w:marRight w:val="0"/>
                          <w:marTop w:val="0"/>
                          <w:marBottom w:val="0"/>
                          <w:divBdr>
                            <w:top w:val="none" w:sz="0" w:space="0" w:color="auto"/>
                            <w:left w:val="none" w:sz="0" w:space="0" w:color="auto"/>
                            <w:bottom w:val="none" w:sz="0" w:space="0" w:color="auto"/>
                            <w:right w:val="none" w:sz="0" w:space="0" w:color="auto"/>
                          </w:divBdr>
                          <w:divsChild>
                            <w:div w:id="1177500709">
                              <w:marLeft w:val="0"/>
                              <w:marRight w:val="0"/>
                              <w:marTop w:val="0"/>
                              <w:marBottom w:val="0"/>
                              <w:divBdr>
                                <w:top w:val="none" w:sz="0" w:space="0" w:color="auto"/>
                                <w:left w:val="none" w:sz="0" w:space="0" w:color="auto"/>
                                <w:bottom w:val="none" w:sz="0" w:space="0" w:color="auto"/>
                                <w:right w:val="none" w:sz="0" w:space="0" w:color="auto"/>
                              </w:divBdr>
                              <w:divsChild>
                                <w:div w:id="1157957844">
                                  <w:marLeft w:val="0"/>
                                  <w:marRight w:val="0"/>
                                  <w:marTop w:val="0"/>
                                  <w:marBottom w:val="0"/>
                                  <w:divBdr>
                                    <w:top w:val="single" w:sz="6" w:space="15" w:color="DDD8D8"/>
                                    <w:left w:val="single" w:sz="6" w:space="15" w:color="DDD8D8"/>
                                    <w:bottom w:val="single" w:sz="6" w:space="15" w:color="DDD8D8"/>
                                    <w:right w:val="single" w:sz="6" w:space="15" w:color="DDD8D8"/>
                                  </w:divBdr>
                                  <w:divsChild>
                                    <w:div w:id="112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257">
                              <w:marLeft w:val="0"/>
                              <w:marRight w:val="0"/>
                              <w:marTop w:val="0"/>
                              <w:marBottom w:val="0"/>
                              <w:divBdr>
                                <w:top w:val="none" w:sz="0" w:space="0" w:color="auto"/>
                                <w:left w:val="none" w:sz="0" w:space="0" w:color="auto"/>
                                <w:bottom w:val="none" w:sz="0" w:space="0" w:color="auto"/>
                                <w:right w:val="none" w:sz="0" w:space="0" w:color="auto"/>
                              </w:divBdr>
                              <w:divsChild>
                                <w:div w:id="1531138623">
                                  <w:marLeft w:val="0"/>
                                  <w:marRight w:val="0"/>
                                  <w:marTop w:val="0"/>
                                  <w:marBottom w:val="0"/>
                                  <w:divBdr>
                                    <w:top w:val="single" w:sz="6" w:space="15" w:color="DDD8D8"/>
                                    <w:left w:val="single" w:sz="6" w:space="15" w:color="DDD8D8"/>
                                    <w:bottom w:val="single" w:sz="6" w:space="15" w:color="DDD8D8"/>
                                    <w:right w:val="single" w:sz="6" w:space="15" w:color="DDD8D8"/>
                                  </w:divBdr>
                                  <w:divsChild>
                                    <w:div w:id="12834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57528">
                      <w:marLeft w:val="0"/>
                      <w:marRight w:val="0"/>
                      <w:marTop w:val="0"/>
                      <w:marBottom w:val="0"/>
                      <w:divBdr>
                        <w:top w:val="single" w:sz="2" w:space="0" w:color="EAE9E9"/>
                        <w:left w:val="single" w:sz="2" w:space="15" w:color="EAE9E9"/>
                        <w:bottom w:val="single" w:sz="2" w:space="30" w:color="EAE9E9"/>
                        <w:right w:val="single" w:sz="2" w:space="15" w:color="EAE9E9"/>
                      </w:divBdr>
                      <w:divsChild>
                        <w:div w:id="1574051244">
                          <w:marLeft w:val="0"/>
                          <w:marRight w:val="0"/>
                          <w:marTop w:val="0"/>
                          <w:marBottom w:val="0"/>
                          <w:divBdr>
                            <w:top w:val="none" w:sz="0" w:space="0" w:color="auto"/>
                            <w:left w:val="none" w:sz="0" w:space="0" w:color="auto"/>
                            <w:bottom w:val="none" w:sz="0" w:space="0" w:color="auto"/>
                            <w:right w:val="none" w:sz="0" w:space="0" w:color="auto"/>
                          </w:divBdr>
                          <w:divsChild>
                            <w:div w:id="1201820380">
                              <w:marLeft w:val="0"/>
                              <w:marRight w:val="0"/>
                              <w:marTop w:val="0"/>
                              <w:marBottom w:val="300"/>
                              <w:divBdr>
                                <w:top w:val="none" w:sz="0" w:space="0" w:color="auto"/>
                                <w:left w:val="none" w:sz="0" w:space="0" w:color="auto"/>
                                <w:bottom w:val="none" w:sz="0" w:space="0" w:color="auto"/>
                                <w:right w:val="none" w:sz="0" w:space="0" w:color="auto"/>
                              </w:divBdr>
                              <w:divsChild>
                                <w:div w:id="461656932">
                                  <w:marLeft w:val="0"/>
                                  <w:marRight w:val="0"/>
                                  <w:marTop w:val="0"/>
                                  <w:marBottom w:val="0"/>
                                  <w:divBdr>
                                    <w:top w:val="none" w:sz="0" w:space="0" w:color="auto"/>
                                    <w:left w:val="none" w:sz="0" w:space="0" w:color="auto"/>
                                    <w:bottom w:val="none" w:sz="0" w:space="0" w:color="auto"/>
                                    <w:right w:val="none" w:sz="0" w:space="0" w:color="auto"/>
                                  </w:divBdr>
                                  <w:divsChild>
                                    <w:div w:id="11004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001507">
      <w:bodyDiv w:val="1"/>
      <w:marLeft w:val="0"/>
      <w:marRight w:val="0"/>
      <w:marTop w:val="0"/>
      <w:marBottom w:val="0"/>
      <w:divBdr>
        <w:top w:val="none" w:sz="0" w:space="0" w:color="auto"/>
        <w:left w:val="none" w:sz="0" w:space="0" w:color="auto"/>
        <w:bottom w:val="none" w:sz="0" w:space="0" w:color="auto"/>
        <w:right w:val="none" w:sz="0" w:space="0" w:color="auto"/>
      </w:divBdr>
    </w:div>
    <w:div w:id="1143425350">
      <w:bodyDiv w:val="1"/>
      <w:marLeft w:val="0"/>
      <w:marRight w:val="0"/>
      <w:marTop w:val="0"/>
      <w:marBottom w:val="0"/>
      <w:divBdr>
        <w:top w:val="none" w:sz="0" w:space="0" w:color="auto"/>
        <w:left w:val="none" w:sz="0" w:space="0" w:color="auto"/>
        <w:bottom w:val="none" w:sz="0" w:space="0" w:color="auto"/>
        <w:right w:val="none" w:sz="0" w:space="0" w:color="auto"/>
      </w:divBdr>
    </w:div>
    <w:div w:id="1626155481">
      <w:bodyDiv w:val="1"/>
      <w:marLeft w:val="0"/>
      <w:marRight w:val="0"/>
      <w:marTop w:val="0"/>
      <w:marBottom w:val="0"/>
      <w:divBdr>
        <w:top w:val="none" w:sz="0" w:space="0" w:color="auto"/>
        <w:left w:val="none" w:sz="0" w:space="0" w:color="auto"/>
        <w:bottom w:val="none" w:sz="0" w:space="0" w:color="auto"/>
        <w:right w:val="none" w:sz="0" w:space="0" w:color="auto"/>
      </w:divBdr>
      <w:divsChild>
        <w:div w:id="627705593">
          <w:marLeft w:val="0"/>
          <w:marRight w:val="0"/>
          <w:marTop w:val="0"/>
          <w:marBottom w:val="600"/>
          <w:divBdr>
            <w:top w:val="single" w:sz="2" w:space="0" w:color="EAE9E9"/>
            <w:left w:val="single" w:sz="2" w:space="15" w:color="EAE9E9"/>
            <w:bottom w:val="single" w:sz="2" w:space="0" w:color="EAE9E9"/>
            <w:right w:val="single" w:sz="2" w:space="15" w:color="EAE9E9"/>
          </w:divBdr>
          <w:divsChild>
            <w:div w:id="2026324380">
              <w:marLeft w:val="0"/>
              <w:marRight w:val="0"/>
              <w:marTop w:val="0"/>
              <w:marBottom w:val="0"/>
              <w:divBdr>
                <w:top w:val="none" w:sz="0" w:space="0" w:color="auto"/>
                <w:left w:val="none" w:sz="0" w:space="0" w:color="auto"/>
                <w:bottom w:val="none" w:sz="0" w:space="0" w:color="auto"/>
                <w:right w:val="none" w:sz="0" w:space="0" w:color="auto"/>
              </w:divBdr>
              <w:divsChild>
                <w:div w:id="609162126">
                  <w:marLeft w:val="0"/>
                  <w:marRight w:val="0"/>
                  <w:marTop w:val="0"/>
                  <w:marBottom w:val="300"/>
                  <w:divBdr>
                    <w:top w:val="none" w:sz="0" w:space="0" w:color="auto"/>
                    <w:left w:val="none" w:sz="0" w:space="0" w:color="auto"/>
                    <w:bottom w:val="none" w:sz="0" w:space="0" w:color="auto"/>
                    <w:right w:val="none" w:sz="0" w:space="0" w:color="auto"/>
                  </w:divBdr>
                  <w:divsChild>
                    <w:div w:id="2060668220">
                      <w:marLeft w:val="0"/>
                      <w:marRight w:val="0"/>
                      <w:marTop w:val="0"/>
                      <w:marBottom w:val="0"/>
                      <w:divBdr>
                        <w:top w:val="none" w:sz="0" w:space="0" w:color="auto"/>
                        <w:left w:val="none" w:sz="0" w:space="0" w:color="auto"/>
                        <w:bottom w:val="none" w:sz="0" w:space="0" w:color="auto"/>
                        <w:right w:val="none" w:sz="0" w:space="0" w:color="auto"/>
                      </w:divBdr>
                      <w:divsChild>
                        <w:div w:id="1910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7274">
                  <w:marLeft w:val="0"/>
                  <w:marRight w:val="0"/>
                  <w:marTop w:val="0"/>
                  <w:marBottom w:val="300"/>
                  <w:divBdr>
                    <w:top w:val="none" w:sz="0" w:space="0" w:color="auto"/>
                    <w:left w:val="none" w:sz="0" w:space="0" w:color="auto"/>
                    <w:bottom w:val="none" w:sz="0" w:space="0" w:color="auto"/>
                    <w:right w:val="none" w:sz="0" w:space="0" w:color="auto"/>
                  </w:divBdr>
                  <w:divsChild>
                    <w:div w:id="1929727265">
                      <w:marLeft w:val="0"/>
                      <w:marRight w:val="0"/>
                      <w:marTop w:val="0"/>
                      <w:marBottom w:val="0"/>
                      <w:divBdr>
                        <w:top w:val="none" w:sz="0" w:space="0" w:color="auto"/>
                        <w:left w:val="none" w:sz="0" w:space="0" w:color="auto"/>
                        <w:bottom w:val="none" w:sz="0" w:space="0" w:color="auto"/>
                        <w:right w:val="none" w:sz="0" w:space="0" w:color="auto"/>
                      </w:divBdr>
                      <w:divsChild>
                        <w:div w:id="11954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2169">
          <w:marLeft w:val="0"/>
          <w:marRight w:val="0"/>
          <w:marTop w:val="0"/>
          <w:marBottom w:val="0"/>
          <w:divBdr>
            <w:top w:val="single" w:sz="2" w:space="0" w:color="EAE9E9"/>
            <w:left w:val="single" w:sz="2" w:space="15" w:color="EAE9E9"/>
            <w:bottom w:val="single" w:sz="2" w:space="0" w:color="EAE9E9"/>
            <w:right w:val="single" w:sz="2" w:space="15" w:color="EAE9E9"/>
          </w:divBdr>
          <w:divsChild>
            <w:div w:id="1183473797">
              <w:marLeft w:val="0"/>
              <w:marRight w:val="0"/>
              <w:marTop w:val="0"/>
              <w:marBottom w:val="0"/>
              <w:divBdr>
                <w:top w:val="none" w:sz="0" w:space="0" w:color="auto"/>
                <w:left w:val="none" w:sz="0" w:space="0" w:color="auto"/>
                <w:bottom w:val="none" w:sz="0" w:space="0" w:color="auto"/>
                <w:right w:val="none" w:sz="0" w:space="0" w:color="auto"/>
              </w:divBdr>
              <w:divsChild>
                <w:div w:id="664432876">
                  <w:marLeft w:val="0"/>
                  <w:marRight w:val="0"/>
                  <w:marTop w:val="0"/>
                  <w:marBottom w:val="300"/>
                  <w:divBdr>
                    <w:top w:val="none" w:sz="0" w:space="0" w:color="auto"/>
                    <w:left w:val="none" w:sz="0" w:space="0" w:color="auto"/>
                    <w:bottom w:val="none" w:sz="0" w:space="0" w:color="auto"/>
                    <w:right w:val="none" w:sz="0" w:space="0" w:color="auto"/>
                  </w:divBdr>
                  <w:divsChild>
                    <w:div w:id="682557804">
                      <w:marLeft w:val="0"/>
                      <w:marRight w:val="0"/>
                      <w:marTop w:val="0"/>
                      <w:marBottom w:val="0"/>
                      <w:divBdr>
                        <w:top w:val="none" w:sz="0" w:space="0" w:color="auto"/>
                        <w:left w:val="none" w:sz="0" w:space="0" w:color="auto"/>
                        <w:bottom w:val="none" w:sz="0" w:space="0" w:color="auto"/>
                        <w:right w:val="none" w:sz="0" w:space="0" w:color="auto"/>
                      </w:divBdr>
                      <w:divsChild>
                        <w:div w:id="1098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Lucey</dc:creator>
  <cp:keywords/>
  <dc:description/>
  <cp:lastModifiedBy>Kristen Lucey</cp:lastModifiedBy>
  <cp:revision>2</cp:revision>
  <dcterms:created xsi:type="dcterms:W3CDTF">2021-10-21T17:14:00Z</dcterms:created>
  <dcterms:modified xsi:type="dcterms:W3CDTF">2021-10-21T17:25:00Z</dcterms:modified>
</cp:coreProperties>
</file>